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6E02" w14:textId="77777777" w:rsidR="0073177C" w:rsidRPr="0073177C" w:rsidRDefault="0073177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73177C">
        <w:rPr>
          <w:rFonts w:ascii="Times New Roman" w:hAnsi="Times New Roman" w:cs="Times New Roman"/>
          <w:sz w:val="28"/>
          <w:szCs w:val="28"/>
        </w:rPr>
        <w:br/>
      </w:r>
    </w:p>
    <w:p w14:paraId="6CAFFCF2" w14:textId="77777777" w:rsidR="0073177C" w:rsidRPr="0073177C" w:rsidRDefault="0073177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687AEED" w14:textId="77777777" w:rsidR="0073177C" w:rsidRPr="0073177C" w:rsidRDefault="0073177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0E4E79DD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3A5DCDD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ДЕПАРТАМЕНТ ГОСУДАРСТВЕННОЙ ПОЛИТИКИ И УПРАВЛЕНИЯ В СФЕРЕ</w:t>
      </w:r>
    </w:p>
    <w:p w14:paraId="3D16F25C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ОБЩЕГО ОБРАЗОВАНИЯ</w:t>
      </w:r>
    </w:p>
    <w:p w14:paraId="345C98CD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F5EC118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ПИСЬМО</w:t>
      </w:r>
    </w:p>
    <w:p w14:paraId="5122A0A4" w14:textId="3B7BA40D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от 2 марта 2022 г. № 03-264</w:t>
      </w:r>
    </w:p>
    <w:p w14:paraId="38799523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5B2639" w14:textId="77777777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 НАПРАВЛЕНИИ РАЗЪЯСНЕНИЙ</w:t>
      </w:r>
    </w:p>
    <w:p w14:paraId="62D62F9F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EDDB93" w14:textId="4970F161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связи со вступлением в силу 1 марта 2022 г. </w:t>
      </w:r>
      <w:hyperlink r:id="rId5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Минпросвещения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 (зарегистрирован Министерством юстиции Российской Федерации 11 ноября 2021 г., регистрационный № 65757) Департамент государственной политики и управления в сфере общего образования Минпросвещения России (далее - Департамент) направляет </w:t>
      </w:r>
      <w:hyperlink w:anchor="P23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разъяснения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по вопросу порядка приема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учета индивидуальных особенностей детей ввиду отсутствия необходимости предоставления медицинского заключения (далее - разъяснения).</w:t>
      </w:r>
    </w:p>
    <w:p w14:paraId="390D7710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Департамент просит довести указанные </w:t>
      </w:r>
      <w:hyperlink w:anchor="P23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разъяснения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14:paraId="549D606D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89179B" w14:textId="77777777" w:rsidR="0073177C" w:rsidRPr="0073177C" w:rsidRDefault="00731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Врио директора Департамента</w:t>
      </w:r>
    </w:p>
    <w:p w14:paraId="0A5B5F44" w14:textId="77777777" w:rsidR="0073177C" w:rsidRPr="0073177C" w:rsidRDefault="00731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М.А.КОСТЕНКО</w:t>
      </w:r>
    </w:p>
    <w:p w14:paraId="6E6271E4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B82EE3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EBAC6F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42DC5D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0CC4E9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AF26B" w14:textId="77777777" w:rsidR="0073177C" w:rsidRPr="0073177C" w:rsidRDefault="007317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Приложение</w:t>
      </w:r>
    </w:p>
    <w:p w14:paraId="7162A931" w14:textId="7777777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01B116" w14:textId="44907DE8" w:rsidR="0073177C" w:rsidRPr="0073177C" w:rsidRDefault="00731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73177C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3945DA" w:rsidRPr="0073177C">
        <w:rPr>
          <w:rFonts w:ascii="Times New Roman" w:hAnsi="Times New Roman" w:cs="Times New Roman"/>
          <w:sz w:val="28"/>
          <w:szCs w:val="28"/>
        </w:rPr>
        <w:t>азъяснения</w:t>
      </w:r>
    </w:p>
    <w:p w14:paraId="68F39599" w14:textId="5455E1DC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по вопросу порядка приема в организации, осуществляющие</w:t>
      </w:r>
    </w:p>
    <w:p w14:paraId="63BEEB1E" w14:textId="4765093C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</w:t>
      </w:r>
    </w:p>
    <w:p w14:paraId="2E4EC440" w14:textId="0AFD81A7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дошкольного образования, в части определения состояния</w:t>
      </w:r>
    </w:p>
    <w:p w14:paraId="1ECBA9BD" w14:textId="190EFF19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здоровья, распределения нагрузки и учета индивидуальных</w:t>
      </w:r>
    </w:p>
    <w:p w14:paraId="063B6D03" w14:textId="659A2C5F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особенностей детей ввиду отсутствия необходимости</w:t>
      </w:r>
    </w:p>
    <w:p w14:paraId="30D1CC28" w14:textId="108A2501" w:rsidR="0073177C" w:rsidRPr="0073177C" w:rsidRDefault="003945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предоставления медицинского заключения</w:t>
      </w:r>
    </w:p>
    <w:p w14:paraId="7B91D99E" w14:textId="77777777" w:rsidR="0073177C" w:rsidRPr="0073177C" w:rsidRDefault="007317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556805B" w14:textId="6A68D257" w:rsidR="0073177C" w:rsidRPr="0073177C" w:rsidRDefault="00731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4 октября 2021 г. № 686 внесены изменения в приказы Минпросвещения России от 15 мая 2020 г. </w:t>
      </w:r>
      <w:hyperlink r:id="rId7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№ 236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приема на обучение по образовательным программам дошкольного образования» (далее - Порядок № 236) и от 8 сентября 2020 г. </w:t>
      </w:r>
      <w:hyperlink r:id="rId8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№ 471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236» (зарегистрирован в Минюсте России 11 ноября 2021 г., регистрационный № 65757) (далее - Приказ № 686).</w:t>
      </w:r>
    </w:p>
    <w:p w14:paraId="0286E393" w14:textId="6E4289DA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Приказу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№ 686 медицинское заключение для приема ребенка в организацию, реализующую образовательные программы дошкольного образования (далее - ДОО), не требуется.</w:t>
      </w:r>
    </w:p>
    <w:p w14:paraId="0BD540F1" w14:textId="274E0F41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Учитывая, что согласно </w:t>
      </w:r>
      <w:hyperlink r:id="rId10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пункту 11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Порядка № 236 требование представления иных документов для приема детей в ДОО в части, не урегулированной законодательством об образовании, не допускается, с 1 марта 2022 г. (дня вступления в силу </w:t>
      </w:r>
      <w:hyperlink r:id="rId11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№ 686) родители (законные представители) детей вправе не предоставлять медицинское заключение для приема детей в ДОО.</w:t>
      </w:r>
    </w:p>
    <w:p w14:paraId="0F291C6C" w14:textId="7A1FC110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Вместе с тем отмечаем, что в соответствии с законодательством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наблюдение за состоянием здоровья обучающихся, а также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(</w:t>
      </w:r>
      <w:hyperlink r:id="rId12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пункты 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2 части 4 статьи 41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№ 273-ФЗ «Об образовании в Российской Федерации» (далее - Закон об образовании).</w:t>
      </w:r>
    </w:p>
    <w:p w14:paraId="37340E8D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41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Закона об образовании охрана здоровья обучающихся включает в себя в том числе оказание первичной медико-санитарной помощи в порядке, установленном законодательством в сфере охраны здоровья; организацию питания обучающихся; определение оптимальной учебной, внеучебной нагрузки, режима учебных занятий и продолжительности каникул; организацию и создание условий для профилактики заболеваний и оздоровления обучающихся, для занятия ими </w:t>
      </w:r>
      <w:r w:rsidRPr="0073177C">
        <w:rPr>
          <w:rFonts w:ascii="Times New Roman" w:hAnsi="Times New Roman" w:cs="Times New Roman"/>
          <w:sz w:val="28"/>
          <w:szCs w:val="28"/>
        </w:rPr>
        <w:lastRenderedPageBreak/>
        <w:t>физической культурой и спортом;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 проведение санитарно-противоэпидемических и профилактических мероприятий.</w:t>
      </w:r>
    </w:p>
    <w:p w14:paraId="631F1212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силу </w:t>
      </w:r>
      <w:hyperlink r:id="rId15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пункта 3 части 4 статьи 41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Закона об образовании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14:paraId="3A0532C7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 (</w:t>
      </w:r>
      <w:hyperlink r:id="rId16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41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Закона об образовании).</w:t>
      </w:r>
    </w:p>
    <w:p w14:paraId="7479C7E5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7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41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Закона об образовании организация оказания первичной медико-санитарной помощи обучающимся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Оказание первичной медико-санитарной помощи обучающимся в образовательных организациях, реализующих основные общеобразовательные программы,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14:paraId="7EF68098" w14:textId="51F8CFA1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Правовые основы обеспечения санитарно-эпидемиологического благополучия населения закреплены в Федеральном </w:t>
      </w:r>
      <w:hyperlink r:id="rId18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от 30 марта 1999 г. № 52-ФЗ «О санитарно-эпидемиологическом благополучии населения» (далее - Федеральный закон № 52-ФЗ).</w:t>
      </w:r>
    </w:p>
    <w:p w14:paraId="51B03058" w14:textId="71FD0AC1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силу </w:t>
      </w:r>
      <w:hyperlink r:id="rId19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статьи 11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Федерального закона № 52-ФЗ индивидуальные предприниматели и юридические лица в соответствии с осуществляемой ими деятельностью обязаны в том числе выполнять требования санитарного законодательства, а также постановлений, предписаний осуществляющих </w:t>
      </w:r>
      <w:r w:rsidRPr="0073177C">
        <w:rPr>
          <w:rFonts w:ascii="Times New Roman" w:hAnsi="Times New Roman" w:cs="Times New Roman"/>
          <w:sz w:val="28"/>
          <w:szCs w:val="28"/>
        </w:rPr>
        <w:lastRenderedPageBreak/>
        <w:t>федеральный государственный санитарно-эпидемиологический надзор должностных лиц.</w:t>
      </w:r>
    </w:p>
    <w:p w14:paraId="6F3B73D0" w14:textId="780E8F4F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>Соблюдение санитарных правил является обязательным для граждан, индивидуальных предпринимателей и юридических лиц (</w:t>
      </w:r>
      <w:hyperlink r:id="rId20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 3 статьи 39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Федерального закона № 52-ФЗ).</w:t>
      </w:r>
    </w:p>
    <w:p w14:paraId="56D6D637" w14:textId="54B8AEBC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Пунктом 1 статьи 28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Федерального закона № 52-ФЗ предусмотрено, что в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14:paraId="0AE4EC4D" w14:textId="5E710628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Состояние здоровья и индивидуальные особенности детей учитываются при проведении профилактических медицинских осмотров в соответствующем возрасте, в том числе в возрасте приема на обучение по образовательным программам дошкольного образования, в соответствии с </w:t>
      </w:r>
      <w:hyperlink r:id="rId22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проведения профилактических медицинских осмотров несовершеннолетних, утвержденным приказом Минздрава России от 10 августа 2017 г. № 514н (зарегистрирован в Минюсте России 18 августа 2017 г., регистрационный № 47855) (далее - Порядок № 514н). Согласно </w:t>
      </w:r>
      <w:hyperlink r:id="rId23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пункту 2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Порядка № 514н профилактические осмотры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14:paraId="0B4A042B" w14:textId="41546F49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На основании результатов профилактического осмотра врач, ответственный за проведение профилактического осмотра, определяет группу здоровья несовершеннолетнего в соответствии с </w:t>
      </w:r>
      <w:hyperlink r:id="rId24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комплексной оценки состояния здоровья несовершеннолетних, предусмотренными приложением № 2 к Порядку, и медицинскую группу для занятий физической культурой в соответствии с </w:t>
      </w:r>
      <w:hyperlink r:id="rId25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определения медицинских групп для занятий несовершеннолетними физической культурой, предусмотренными приложением № 3 к Порядку № 514н, а также направляет информацию о результатах профилактического осмотра медицинским работникам медицинского блока образовательной организации, в которой обучается несовершеннолетний (</w:t>
      </w:r>
      <w:hyperlink r:id="rId26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 22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Порядка № 514н).</w:t>
      </w:r>
    </w:p>
    <w:p w14:paraId="318E8FF5" w14:textId="6CAE6774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Дополнительно отмечаем, что Минздравом России разработан проект приказа «Об утверждении учетной формы медицинской документации «Медицинская карта несовершеннолетнего для образовательных организаций» и порядка ее ведения» </w:t>
      </w:r>
      <w:hyperlink r:id="rId27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(Учетная форма № 026/у)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, включающий в себя сведения по итогам проведенных ежегодных профилактических </w:t>
      </w:r>
      <w:r w:rsidRPr="0073177C">
        <w:rPr>
          <w:rFonts w:ascii="Times New Roman" w:hAnsi="Times New Roman" w:cs="Times New Roman"/>
          <w:sz w:val="28"/>
          <w:szCs w:val="28"/>
        </w:rPr>
        <w:lastRenderedPageBreak/>
        <w:t>медицинских осмотров (диспансеризации) без привязки к моменту поступления в образовательные организации.</w:t>
      </w:r>
    </w:p>
    <w:p w14:paraId="45357588" w14:textId="77777777" w:rsidR="0073177C" w:rsidRPr="0073177C" w:rsidRDefault="0073177C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77C" w:rsidRPr="0073177C" w14:paraId="222F74B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ABFD8" w14:textId="77777777" w:rsidR="0073177C" w:rsidRPr="0073177C" w:rsidRDefault="007317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8859" w14:textId="77777777" w:rsidR="0073177C" w:rsidRPr="0073177C" w:rsidRDefault="007317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51B817" w14:textId="77777777" w:rsidR="0073177C" w:rsidRPr="0073177C" w:rsidRDefault="007317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77C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КонсультантПлюс: примечание.</w:t>
            </w:r>
          </w:p>
          <w:p w14:paraId="5E102AA3" w14:textId="66678933" w:rsidR="0073177C" w:rsidRPr="0073177C" w:rsidRDefault="007317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77C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В официальном тексте документа, видимо, допущена опечатка: имеются в виду положения п. 9 Порядка № 236.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098B7" w14:textId="77777777" w:rsidR="0073177C" w:rsidRPr="0073177C" w:rsidRDefault="007317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9DF205" w14:textId="73FD894C" w:rsidR="0073177C" w:rsidRPr="0073177C" w:rsidRDefault="0073177C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Обращаем внимание, что в соответствии с пунктом </w:t>
      </w:r>
      <w:hyperlink r:id="rId28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Порядка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№ 236 родители (законные представители) ребенка для направления и/или приема в ДОО при необходимости обучения в группе оздоровительной направленности предъявляют документ, подтверждающий такую потребность. Также родители (законные представители) ребенка вправе предъявить документ психолого-медико-педагогической комиссии (при необходимости), в котором указываются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 согласно </w:t>
      </w:r>
      <w:hyperlink r:id="rId29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пункту 21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Положения о психолого-медико-педагогической комиссии, утвержденного приказом Минобрнауки России от 20 сентября 2013 г. № 1082 (зарегистрирован в Минюсте России 23 октября 2013 г., регистрационный № 30242).</w:t>
      </w:r>
    </w:p>
    <w:p w14:paraId="735A5340" w14:textId="04B6B5F1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Статьей 53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примерная </w:t>
      </w:r>
      <w:hyperlink r:id="rId31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форма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которого утверждена приказом Минобрнауки России от 13 января 2014 г. № 8 (далее - примерная форма договора).</w:t>
      </w:r>
    </w:p>
    <w:p w14:paraId="6B38A93F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2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пунктами 2.3.5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>
        <w:r w:rsidRPr="0073177C">
          <w:rPr>
            <w:rFonts w:ascii="Times New Roman" w:hAnsi="Times New Roman" w:cs="Times New Roman"/>
            <w:color w:val="0000FF"/>
            <w:sz w:val="28"/>
            <w:szCs w:val="28"/>
          </w:rPr>
          <w:t>2.3.7</w:t>
        </w:r>
      </w:hyperlink>
      <w:r w:rsidRPr="0073177C">
        <w:rPr>
          <w:rFonts w:ascii="Times New Roman" w:hAnsi="Times New Roman" w:cs="Times New Roman"/>
          <w:sz w:val="28"/>
          <w:szCs w:val="28"/>
        </w:rPr>
        <w:t xml:space="preserve"> примерной формы договора при оказании услуг, предусмотренных договором об образовании, ДОО обязана учитывать индивидуальные потребности ребенка, связанные с его жизненной ситуацией и состоянием здоровья, определяющие особые условия получения им образования, возможности освоения ребенком образовательной программы на разных этапах ее реализации; создавать безопасные условия обучения, воспитания, присмотра и ухода за ребенком,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77C1BE69" w14:textId="77777777" w:rsidR="0073177C" w:rsidRPr="0073177C" w:rsidRDefault="0073177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77C">
        <w:rPr>
          <w:rFonts w:ascii="Times New Roman" w:hAnsi="Times New Roman" w:cs="Times New Roman"/>
          <w:sz w:val="28"/>
          <w:szCs w:val="28"/>
        </w:rPr>
        <w:t xml:space="preserve">Учитывая изложенное, права и обязанности родителей (законных представителей) ребенка в части оповещения ДОО об индивидуальных особенностях ребенка, в том числе об особенностях организации питания, и </w:t>
      </w:r>
      <w:r w:rsidRPr="0073177C">
        <w:rPr>
          <w:rFonts w:ascii="Times New Roman" w:hAnsi="Times New Roman" w:cs="Times New Roman"/>
          <w:sz w:val="28"/>
          <w:szCs w:val="28"/>
        </w:rPr>
        <w:lastRenderedPageBreak/>
        <w:t>права и обязанности ДОО по созданию соответствующих условий могут быть прописаны в договоре об образовании.</w:t>
      </w:r>
    </w:p>
    <w:p w14:paraId="5EB2AAF8" w14:textId="77777777" w:rsidR="0073177C" w:rsidRPr="0073177C" w:rsidRDefault="00731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55CA6F" w14:textId="77777777" w:rsidR="0073177C" w:rsidRPr="0073177C" w:rsidRDefault="007317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43ABBE" w14:textId="77777777" w:rsidR="0073177C" w:rsidRPr="0073177C" w:rsidRDefault="0073177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5F7D63B0" w14:textId="77777777" w:rsidR="00410D7A" w:rsidRPr="0073177C" w:rsidRDefault="00410D7A">
      <w:pPr>
        <w:rPr>
          <w:rFonts w:ascii="Times New Roman" w:hAnsi="Times New Roman" w:cs="Times New Roman"/>
          <w:sz w:val="28"/>
          <w:szCs w:val="28"/>
        </w:rPr>
      </w:pPr>
    </w:p>
    <w:sectPr w:rsidR="00410D7A" w:rsidRPr="0073177C" w:rsidSect="004E6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7C"/>
    <w:rsid w:val="003945DA"/>
    <w:rsid w:val="00410D7A"/>
    <w:rsid w:val="0073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533F"/>
  <w15:chartTrackingRefBased/>
  <w15:docId w15:val="{5970A1BC-4B43-4399-8FEA-B6F16A0F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7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317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317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85A8B91A7098733FAF794D4F6EA562F7F892E94E532037388DDD26C3A1F67AD91D991E56179F6E0C22DC6715EA2B91A99A62052A4F7C28F02eEL" TargetMode="External"/><Relationship Id="rId18" Type="http://schemas.openxmlformats.org/officeDocument/2006/relationships/hyperlink" Target="consultantplus://offline/ref=885A8B91A7098733FAF794D4F6EA562F78812E90EA34037388DDD26C3A1F67AD83D9C9E96079EDE9C1389020180Fe5L" TargetMode="External"/><Relationship Id="rId26" Type="http://schemas.openxmlformats.org/officeDocument/2006/relationships/hyperlink" Target="consultantplus://offline/ref=885A8B91A7098733FAF794D4F6EA562F788F2E92E531037388DDD26C3A1F67AD91D991E56179F3EEC62DC6715EA2B91A99A62052A4F7C28F02eE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85A8B91A7098733FAF794D4F6EA562F78812E90EA34037388DDD26C3A1F67AD91D991E6627BF8BC9062C72D1BF7AA1A99A62352B80Fe7L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885A8B91A7098733FAF794D4F6EA562F7F882E90EB34037388DDD26C3A1F67AD91D991E56179F3E9C22DC6715EA2B91A99A62052A4F7C28F02eEL" TargetMode="External"/><Relationship Id="rId12" Type="http://schemas.openxmlformats.org/officeDocument/2006/relationships/hyperlink" Target="consultantplus://offline/ref=885A8B91A7098733FAF794D4F6EA562F7F892E94E532037388DDD26C3A1F67AD91D991E5617AF8BC9062C72D1BF7AA1A99A62352B80Fe7L" TargetMode="External"/><Relationship Id="rId17" Type="http://schemas.openxmlformats.org/officeDocument/2006/relationships/hyperlink" Target="consultantplus://offline/ref=885A8B91A7098733FAF794D4F6EA562F7F892E94E532037388DDD26C3A1F67AD91D991E5617BF8BC9062C72D1BF7AA1A99A62352B80Fe7L" TargetMode="External"/><Relationship Id="rId25" Type="http://schemas.openxmlformats.org/officeDocument/2006/relationships/hyperlink" Target="consultantplus://offline/ref=885A8B91A7098733FAF794D4F6EA562F788F2E92E531037388DDD26C3A1F67AD91D991E56179F1E9C42DC6715EA2B91A99A62052A4F7C28F02eEL" TargetMode="External"/><Relationship Id="rId33" Type="http://schemas.openxmlformats.org/officeDocument/2006/relationships/hyperlink" Target="consultantplus://offline/ref=885A8B91A7098733FAF794D4F6EA562F7F882D94E636037388DDD26C3A1F67AD91D991E56179F3ECC52DC6715EA2B91A99A62052A4F7C28F02e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5A8B91A7098733FAF794D4F6EA562F7F892E94E532037388DDD26C3A1F67AD91D991E56178F5EEC22DC6715EA2B91A99A62052A4F7C28F02eEL" TargetMode="External"/><Relationship Id="rId20" Type="http://schemas.openxmlformats.org/officeDocument/2006/relationships/hyperlink" Target="consultantplus://offline/ref=885A8B91A7098733FAF794D4F6EA562F78812E90EA34037388DDD26C3A1F67AD91D991E56179F1ECC82DC6715EA2B91A99A62052A4F7C28F02eEL" TargetMode="External"/><Relationship Id="rId29" Type="http://schemas.openxmlformats.org/officeDocument/2006/relationships/hyperlink" Target="consultantplus://offline/ref=885A8B91A7098733FAF794D4F6EA562F7A8D2D94E734037388DDD26C3A1F67AD91D991E56179F3EEC62DC6715EA2B91A99A62052A4F7C28F02e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85A8B91A7098733FAF794D4F6EA562F7F882E90E430037388DDD26C3A1F67AD83D9C9E96079EDE9C1389020180Fe5L" TargetMode="External"/><Relationship Id="rId11" Type="http://schemas.openxmlformats.org/officeDocument/2006/relationships/hyperlink" Target="consultantplus://offline/ref=885A8B91A7098733FAF794D4F6EA562F7F882E90E430037388DDD26C3A1F67AD91D991E56179F3E8C62DC6715EA2B91A99A62052A4F7C28F02eEL" TargetMode="External"/><Relationship Id="rId24" Type="http://schemas.openxmlformats.org/officeDocument/2006/relationships/hyperlink" Target="consultantplus://offline/ref=885A8B91A7098733FAF794D4F6EA562F788F2E92E531037388DDD26C3A1F67AD91D991E56179F2E1C12DC6715EA2B91A99A62052A4F7C28F02eEL" TargetMode="External"/><Relationship Id="rId32" Type="http://schemas.openxmlformats.org/officeDocument/2006/relationships/hyperlink" Target="consultantplus://offline/ref=885A8B91A7098733FAF794D4F6EA562F7F882D94E636037388DDD26C3A1F67AD91D991E56179F3ECC32DC6715EA2B91A99A62052A4F7C28F02eEL" TargetMode="External"/><Relationship Id="rId5" Type="http://schemas.openxmlformats.org/officeDocument/2006/relationships/hyperlink" Target="consultantplus://offline/ref=885A8B91A7098733FAF794D4F6EA562F7F882E90E430037388DDD26C3A1F67AD83D9C9E96079EDE9C1389020180Fe5L" TargetMode="External"/><Relationship Id="rId15" Type="http://schemas.openxmlformats.org/officeDocument/2006/relationships/hyperlink" Target="consultantplus://offline/ref=885A8B91A7098733FAF794D4F6EA562F7F892E94E532037388DDD26C3A1F67AD91D991E56179F6E0C52DC6715EA2B91A99A62052A4F7C28F02eEL" TargetMode="External"/><Relationship Id="rId23" Type="http://schemas.openxmlformats.org/officeDocument/2006/relationships/hyperlink" Target="consultantplus://offline/ref=885A8B91A7098733FAF794D4F6EA562F788F2E92E531037388DDD26C3A1F67AD91D991E56179F3E9C92DC6715EA2B91A99A62052A4F7C28F02eEL" TargetMode="External"/><Relationship Id="rId28" Type="http://schemas.openxmlformats.org/officeDocument/2006/relationships/hyperlink" Target="consultantplus://offline/ref=885A8B91A7098733FAF794D4F6EA562F7F882E90EB34037388DDD26C3A1F67AD91D991E56179F3EFC82DC6715EA2B91A99A62052A4F7C28F02eEL" TargetMode="External"/><Relationship Id="rId10" Type="http://schemas.openxmlformats.org/officeDocument/2006/relationships/hyperlink" Target="consultantplus://offline/ref=885A8B91A7098733FAF794D4F6EA562F7F882E90EB34037388DDD26C3A1F67AD91D991E56179F3E0C72DC6715EA2B91A99A62052A4F7C28F02eEL" TargetMode="External"/><Relationship Id="rId19" Type="http://schemas.openxmlformats.org/officeDocument/2006/relationships/hyperlink" Target="consultantplus://offline/ref=885A8B91A7098733FAF794D4F6EA562F78812E90EA34037388DDD26C3A1F67AD91D991E5687CF8BC9062C72D1BF7AA1A99A62352B80Fe7L" TargetMode="External"/><Relationship Id="rId31" Type="http://schemas.openxmlformats.org/officeDocument/2006/relationships/hyperlink" Target="consultantplus://offline/ref=885A8B91A7098733FAF794D4F6EA562F7F882D94E636037388DDD26C3A1F67AD91D991E56179F3E9C02DC6715EA2B91A99A62052A4F7C28F02eE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85A8B91A7098733FAF794D4F6EA562F7F882E90E430037388DDD26C3A1F67AD83D9C9E96079EDE9C1389020180Fe5L" TargetMode="External"/><Relationship Id="rId14" Type="http://schemas.openxmlformats.org/officeDocument/2006/relationships/hyperlink" Target="consultantplus://offline/ref=885A8B91A7098733FAF794D4F6EA562F7F892E94E532037388DDD26C3A1F67AD91D991E56179F6EEC92DC6715EA2B91A99A62052A4F7C28F02eEL" TargetMode="External"/><Relationship Id="rId22" Type="http://schemas.openxmlformats.org/officeDocument/2006/relationships/hyperlink" Target="consultantplus://offline/ref=885A8B91A7098733FAF794D4F6EA562F788F2E92E531037388DDD26C3A1F67AD91D991E56179F3E9C72DC6715EA2B91A99A62052A4F7C28F02eEL" TargetMode="External"/><Relationship Id="rId27" Type="http://schemas.openxmlformats.org/officeDocument/2006/relationships/hyperlink" Target="consultantplus://offline/ref=885A8B91A7098733FAF794D4F6EA562F738E2B90E73F5E798084DE6E3D1038BA96909DE46179F1EBCA72C3644FFAB51B87B9214CB8F5C008eFL" TargetMode="External"/><Relationship Id="rId30" Type="http://schemas.openxmlformats.org/officeDocument/2006/relationships/hyperlink" Target="consultantplus://offline/ref=885A8B91A7098733FAF794D4F6EA562F7F892E94E532037388DDD26C3A1F67AD91D991E56179F4EBC62DC6715EA2B91A99A62052A4F7C28F02eEL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885A8B91A7098733FAF794D4F6EA562F7F882E90EA3C037388DDD26C3A1F67AD83D9C9E96079EDE9C1389020180Fe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Hadijat Alieva</cp:lastModifiedBy>
  <cp:revision>1</cp:revision>
  <dcterms:created xsi:type="dcterms:W3CDTF">2022-10-10T11:30:00Z</dcterms:created>
  <dcterms:modified xsi:type="dcterms:W3CDTF">2022-10-10T12:27:00Z</dcterms:modified>
</cp:coreProperties>
</file>